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A31D1" w14:textId="77777777" w:rsidR="00DF36DA" w:rsidRDefault="00DF36DA" w:rsidP="00FD05D4">
      <w:pPr>
        <w:widowControl/>
        <w:autoSpaceDE/>
        <w:autoSpaceDN/>
        <w:adjustRightInd/>
        <w:jc w:val="left"/>
        <w:rPr>
          <w:rFonts w:cs="Arial"/>
          <w:b/>
        </w:rPr>
      </w:pPr>
      <w:r>
        <w:rPr>
          <w:rFonts w:cs="Arial"/>
          <w:b/>
        </w:rPr>
        <w:t xml:space="preserve">Additional Information for </w:t>
      </w:r>
    </w:p>
    <w:p w14:paraId="001F5D5C" w14:textId="77777777" w:rsidR="00DF36DA" w:rsidRPr="00DF36DA" w:rsidRDefault="00DF36DA" w:rsidP="00DF36DA">
      <w:pPr>
        <w:widowControl/>
        <w:autoSpaceDE/>
        <w:autoSpaceDN/>
        <w:adjustRightInd/>
        <w:jc w:val="left"/>
        <w:rPr>
          <w:rFonts w:cs="Arial"/>
          <w:b/>
          <w:bCs/>
        </w:rPr>
      </w:pPr>
      <w:r w:rsidRPr="00DF36DA">
        <w:rPr>
          <w:rFonts w:cs="Arial"/>
          <w:b/>
          <w:bCs/>
        </w:rPr>
        <w:t>The ChIP-exo Method: Identifying Protein-DNA Interactions with Near Base Pair Precision</w:t>
      </w:r>
    </w:p>
    <w:p w14:paraId="4E4D50E9" w14:textId="368AA7C5" w:rsidR="00DF36DA" w:rsidRPr="00DF36DA" w:rsidRDefault="00DF36DA" w:rsidP="00DF36DA">
      <w:pPr>
        <w:widowControl/>
        <w:autoSpaceDE/>
        <w:autoSpaceDN/>
        <w:adjustRightInd/>
        <w:jc w:val="left"/>
        <w:rPr>
          <w:rFonts w:cs="Arial"/>
          <w:b/>
        </w:rPr>
      </w:pPr>
      <w:r w:rsidRPr="00DF36DA">
        <w:rPr>
          <w:rFonts w:cs="Arial"/>
          <w:b/>
        </w:rPr>
        <w:t>Andrea A Perreault</w:t>
      </w:r>
      <w:r w:rsidRPr="00DF36DA">
        <w:rPr>
          <w:rFonts w:cs="Arial"/>
          <w:b/>
          <w:vertAlign w:val="superscript"/>
        </w:rPr>
        <w:t>1</w:t>
      </w:r>
      <w:r w:rsidRPr="00DF36DA">
        <w:rPr>
          <w:rFonts w:cs="Arial"/>
          <w:b/>
        </w:rPr>
        <w:t>,</w:t>
      </w:r>
      <w:r>
        <w:rPr>
          <w:rFonts w:cs="Arial"/>
          <w:b/>
        </w:rPr>
        <w:t xml:space="preserve"> </w:t>
      </w:r>
      <w:r w:rsidRPr="00DF36DA">
        <w:rPr>
          <w:rFonts w:cs="Arial"/>
          <w:b/>
        </w:rPr>
        <w:t>Bryan J Venters</w:t>
      </w:r>
      <w:r w:rsidRPr="00DF36DA">
        <w:rPr>
          <w:rFonts w:cs="Arial"/>
          <w:b/>
          <w:vertAlign w:val="superscript"/>
        </w:rPr>
        <w:t>1</w:t>
      </w:r>
    </w:p>
    <w:p w14:paraId="0725E739" w14:textId="77777777" w:rsidR="00DF36DA" w:rsidRPr="00DF36DA" w:rsidRDefault="00DF36DA" w:rsidP="00DF36DA">
      <w:pPr>
        <w:widowControl/>
        <w:autoSpaceDE/>
        <w:autoSpaceDN/>
        <w:adjustRightInd/>
        <w:jc w:val="left"/>
        <w:rPr>
          <w:rFonts w:cs="Arial"/>
          <w:b/>
        </w:rPr>
      </w:pPr>
      <w:r w:rsidRPr="00DF36DA">
        <w:rPr>
          <w:rFonts w:cs="Arial"/>
          <w:b/>
          <w:vertAlign w:val="superscript"/>
        </w:rPr>
        <w:t>1</w:t>
      </w:r>
      <w:r w:rsidRPr="00DF36DA">
        <w:rPr>
          <w:rFonts w:cs="Arial"/>
          <w:b/>
        </w:rPr>
        <w:t>Department of Molecular Physiology and Biophysics, </w:t>
      </w:r>
      <w:r w:rsidRPr="00DF36DA">
        <w:rPr>
          <w:rFonts w:cs="Arial"/>
          <w:b/>
          <w:bCs/>
        </w:rPr>
        <w:t>Vanderbilt University</w:t>
      </w:r>
    </w:p>
    <w:p w14:paraId="120BF1B0" w14:textId="4335C04F" w:rsidR="00DF36DA" w:rsidRPr="00DF36DA" w:rsidRDefault="00DF36DA" w:rsidP="00FD05D4">
      <w:pPr>
        <w:widowControl/>
        <w:autoSpaceDE/>
        <w:autoSpaceDN/>
        <w:adjustRightInd/>
        <w:jc w:val="left"/>
        <w:rPr>
          <w:rFonts w:cs="Arial"/>
          <w:color w:val="808080"/>
        </w:rPr>
      </w:pPr>
    </w:p>
    <w:p w14:paraId="11726EB1" w14:textId="77777777" w:rsidR="005F6196" w:rsidRDefault="005F6196" w:rsidP="00FD05D4">
      <w:pPr>
        <w:jc w:val="left"/>
        <w:rPr>
          <w:rFonts w:asciiTheme="minorHAnsi" w:hAnsiTheme="minorHAnsi"/>
          <w:u w:val="single"/>
        </w:rPr>
      </w:pPr>
    </w:p>
    <w:p w14:paraId="331A3161" w14:textId="77777777" w:rsidR="00DA2D63" w:rsidRPr="005F6196" w:rsidRDefault="00DA2D63" w:rsidP="00DA2D63">
      <w:pPr>
        <w:suppressAutoHyphens/>
        <w:jc w:val="left"/>
        <w:rPr>
          <w:rFonts w:ascii="Cambria" w:hAnsi="Cambria"/>
          <w:b/>
          <w:u w:val="single"/>
        </w:rPr>
      </w:pPr>
      <w:r w:rsidRPr="005F6196">
        <w:rPr>
          <w:rFonts w:ascii="Cambria" w:hAnsi="Cambria"/>
          <w:b/>
          <w:u w:val="single"/>
        </w:rPr>
        <w:t>Oligonucleotide sequences (Related to Sections 2, 19, and 23)</w:t>
      </w:r>
    </w:p>
    <w:p w14:paraId="0EE517BB" w14:textId="77777777" w:rsidR="00DA2D63" w:rsidRDefault="00DA2D63" w:rsidP="00DA2D63">
      <w:pPr>
        <w:rPr>
          <w:rFonts w:ascii="Cambria" w:hAnsi="Cambria"/>
        </w:rPr>
      </w:pPr>
      <w:r w:rsidRPr="00671A0C">
        <w:rPr>
          <w:rFonts w:ascii="Cambria" w:hAnsi="Cambria"/>
        </w:rPr>
        <w:t xml:space="preserve">Note:  /5Phos/ = 5’Phosphate, * = </w:t>
      </w:r>
      <w:proofErr w:type="spellStart"/>
      <w:r w:rsidRPr="00671A0C">
        <w:rPr>
          <w:rFonts w:ascii="Cambria" w:hAnsi="Cambria"/>
        </w:rPr>
        <w:t>phosphothiorate</w:t>
      </w:r>
      <w:proofErr w:type="spellEnd"/>
      <w:r w:rsidRPr="00671A0C">
        <w:rPr>
          <w:rFonts w:ascii="Cambria" w:hAnsi="Cambria"/>
        </w:rPr>
        <w:t xml:space="preserve"> 3’ linkage</w:t>
      </w:r>
      <w:r>
        <w:rPr>
          <w:rFonts w:ascii="Cambria" w:hAnsi="Cambria"/>
        </w:rPr>
        <w:t>, INDEX denotes 6 nucleotide barcode sequence</w:t>
      </w:r>
    </w:p>
    <w:p w14:paraId="05CC0AF9" w14:textId="77777777" w:rsidR="00DA2D63" w:rsidRPr="005F6196" w:rsidRDefault="00DA2D63" w:rsidP="00DA2D63">
      <w:pPr>
        <w:rPr>
          <w:rFonts w:ascii="Cambria" w:hAnsi="Cambria"/>
          <w:u w:val="single"/>
        </w:rPr>
      </w:pPr>
      <w:r w:rsidRPr="005F6196">
        <w:rPr>
          <w:rFonts w:ascii="Cambria" w:hAnsi="Cambria"/>
          <w:u w:val="single"/>
        </w:rPr>
        <w:t>P7 Adapter</w:t>
      </w:r>
    </w:p>
    <w:p w14:paraId="7FCDA21C" w14:textId="77777777" w:rsidR="00DA2D63" w:rsidRPr="00CF181A" w:rsidRDefault="00DA2D63" w:rsidP="00DA2D63">
      <w:pPr>
        <w:rPr>
          <w:rFonts w:ascii="Cambria" w:hAnsi="Cambria"/>
        </w:rPr>
      </w:pPr>
      <w:r w:rsidRPr="00CF181A">
        <w:rPr>
          <w:rFonts w:ascii="Cambria" w:hAnsi="Cambria"/>
        </w:rPr>
        <w:t>ExA2_iX (PAGE purification)</w:t>
      </w:r>
    </w:p>
    <w:p w14:paraId="0ED0FA18" w14:textId="77777777" w:rsidR="00DA2D63" w:rsidRPr="00671A0C" w:rsidRDefault="00DA2D63" w:rsidP="00DA2D63">
      <w:pPr>
        <w:rPr>
          <w:rFonts w:ascii="Cambria" w:hAnsi="Cambria"/>
          <w:color w:val="auto"/>
        </w:rPr>
      </w:pPr>
      <w:r w:rsidRPr="00671A0C">
        <w:rPr>
          <w:rFonts w:ascii="Cambria" w:hAnsi="Cambria"/>
          <w:color w:val="auto"/>
        </w:rPr>
        <w:t>5’/5Phos/CAAGCAGAAGACGGCATACGAGAT</w:t>
      </w:r>
      <w:r w:rsidRPr="00671A0C">
        <w:rPr>
          <w:rFonts w:ascii="Cambria" w:hAnsi="Cambria"/>
          <w:b/>
          <w:color w:val="auto"/>
        </w:rPr>
        <w:t>INDEX</w:t>
      </w:r>
      <w:r w:rsidRPr="00671A0C">
        <w:rPr>
          <w:rFonts w:ascii="Cambria" w:hAnsi="Cambria"/>
          <w:color w:val="auto"/>
        </w:rPr>
        <w:t>GTGACTGGAGTTCAGACGTGTGCTCTTCCGATC*T</w:t>
      </w:r>
    </w:p>
    <w:p w14:paraId="0217302E" w14:textId="77777777" w:rsidR="00DA2D63" w:rsidRPr="00CF181A" w:rsidRDefault="00DA2D63" w:rsidP="00DA2D63">
      <w:pPr>
        <w:rPr>
          <w:rFonts w:ascii="Cambria" w:hAnsi="Cambria"/>
        </w:rPr>
      </w:pPr>
      <w:r w:rsidRPr="00CF181A">
        <w:rPr>
          <w:rFonts w:ascii="Cambria" w:hAnsi="Cambria"/>
        </w:rPr>
        <w:t>ExA2-33 (PAGE purification)</w:t>
      </w:r>
    </w:p>
    <w:p w14:paraId="4EA016CC" w14:textId="77777777" w:rsidR="00DA2D63" w:rsidRPr="00671A0C" w:rsidRDefault="00DA2D63" w:rsidP="00DA2D63">
      <w:pPr>
        <w:ind w:right="-450"/>
        <w:rPr>
          <w:rFonts w:ascii="Cambria" w:hAnsi="Cambria"/>
        </w:rPr>
      </w:pPr>
      <w:r w:rsidRPr="00671A0C">
        <w:rPr>
          <w:rFonts w:ascii="Cambria" w:hAnsi="Cambria"/>
        </w:rPr>
        <w:t>5’GATC</w:t>
      </w:r>
      <w:r>
        <w:rPr>
          <w:rFonts w:ascii="Cambria" w:hAnsi="Cambria"/>
        </w:rPr>
        <w:t>GGAAGAGCACACGTCTGAACTCCAGTCAC</w:t>
      </w:r>
    </w:p>
    <w:p w14:paraId="6E9771E4" w14:textId="77777777" w:rsidR="00DA2D63" w:rsidRPr="00671A0C" w:rsidRDefault="00DA2D63" w:rsidP="00DA2D63">
      <w:pPr>
        <w:rPr>
          <w:rFonts w:ascii="Cambria" w:hAnsi="Cambria"/>
        </w:rPr>
      </w:pPr>
    </w:p>
    <w:p w14:paraId="42F92A3E" w14:textId="77777777" w:rsidR="00DA2D63" w:rsidRPr="005F6196" w:rsidRDefault="00DA2D63" w:rsidP="00DA2D63">
      <w:pPr>
        <w:rPr>
          <w:rFonts w:ascii="Cambria" w:hAnsi="Cambria"/>
          <w:u w:val="single"/>
        </w:rPr>
      </w:pPr>
      <w:r w:rsidRPr="005F6196">
        <w:rPr>
          <w:rFonts w:ascii="Cambria" w:hAnsi="Cambria"/>
          <w:u w:val="single"/>
        </w:rPr>
        <w:t>P5 Adapter</w:t>
      </w:r>
    </w:p>
    <w:p w14:paraId="6BD67472" w14:textId="77777777" w:rsidR="00DA2D63" w:rsidRPr="00CF181A" w:rsidRDefault="00DA2D63" w:rsidP="00DA2D63">
      <w:pPr>
        <w:rPr>
          <w:rFonts w:ascii="Cambria" w:hAnsi="Cambria"/>
        </w:rPr>
      </w:pPr>
      <w:r w:rsidRPr="00CF181A">
        <w:rPr>
          <w:rFonts w:ascii="Cambria" w:hAnsi="Cambria"/>
        </w:rPr>
        <w:t>ExA1-58 (PAGE purification)</w:t>
      </w:r>
    </w:p>
    <w:p w14:paraId="1D3E3725" w14:textId="77777777" w:rsidR="00DA2D63" w:rsidRPr="00671A0C" w:rsidRDefault="00DA2D63" w:rsidP="00DA2D63">
      <w:pPr>
        <w:rPr>
          <w:rFonts w:ascii="Cambria" w:hAnsi="Cambria"/>
        </w:rPr>
      </w:pPr>
      <w:r w:rsidRPr="00671A0C">
        <w:rPr>
          <w:rFonts w:ascii="Cambria" w:hAnsi="Cambria"/>
        </w:rPr>
        <w:t>5’AATGATACGGCGACCACCGAGATCTACACTCTTTCCCTACACGACGCTCTTCCGATC</w:t>
      </w:r>
      <w:r w:rsidRPr="00671A0C">
        <w:rPr>
          <w:rFonts w:ascii="Cambria" w:hAnsi="Cambria"/>
          <w:color w:val="auto"/>
        </w:rPr>
        <w:t>*</w:t>
      </w:r>
      <w:r>
        <w:rPr>
          <w:rFonts w:ascii="Cambria" w:hAnsi="Cambria"/>
        </w:rPr>
        <w:t>T</w:t>
      </w:r>
    </w:p>
    <w:p w14:paraId="76D6587C" w14:textId="77777777" w:rsidR="00DA2D63" w:rsidRPr="00CF181A" w:rsidRDefault="00DA2D63" w:rsidP="00DA2D63">
      <w:pPr>
        <w:rPr>
          <w:rFonts w:ascii="Cambria" w:hAnsi="Cambria"/>
        </w:rPr>
      </w:pPr>
      <w:r w:rsidRPr="00CF181A">
        <w:rPr>
          <w:rFonts w:ascii="Cambria" w:hAnsi="Cambria"/>
        </w:rPr>
        <w:t>ExA1-13 (standard desalting)</w:t>
      </w:r>
    </w:p>
    <w:p w14:paraId="180D8948" w14:textId="77777777" w:rsidR="00DA2D63" w:rsidRPr="00671A0C" w:rsidRDefault="00DA2D63" w:rsidP="00DA2D63">
      <w:pPr>
        <w:rPr>
          <w:rFonts w:ascii="Cambria" w:hAnsi="Cambria"/>
        </w:rPr>
      </w:pPr>
      <w:r>
        <w:rPr>
          <w:rFonts w:ascii="Cambria" w:hAnsi="Cambria"/>
        </w:rPr>
        <w:t>5’GATCGGAAGAGCG</w:t>
      </w:r>
    </w:p>
    <w:p w14:paraId="5A5848ED" w14:textId="77777777" w:rsidR="00DA2D63" w:rsidRPr="00671A0C" w:rsidRDefault="00DA2D63" w:rsidP="00DA2D63">
      <w:pPr>
        <w:rPr>
          <w:rFonts w:ascii="Cambria" w:hAnsi="Cambria"/>
        </w:rPr>
      </w:pPr>
    </w:p>
    <w:p w14:paraId="07F287AA" w14:textId="77777777" w:rsidR="00DA2D63" w:rsidRPr="00CF181A" w:rsidRDefault="00DA2D63" w:rsidP="00DA2D63">
      <w:pPr>
        <w:rPr>
          <w:rFonts w:ascii="Cambria" w:hAnsi="Cambria"/>
        </w:rPr>
      </w:pPr>
      <w:r w:rsidRPr="00CF181A">
        <w:rPr>
          <w:rFonts w:ascii="Cambria" w:hAnsi="Cambria"/>
        </w:rPr>
        <w:t>P7 Primer (standard desalting)</w:t>
      </w:r>
    </w:p>
    <w:p w14:paraId="7E4B36E2" w14:textId="77777777" w:rsidR="00DA2D63" w:rsidRPr="00671A0C" w:rsidRDefault="00DA2D63" w:rsidP="00DA2D63">
      <w:pPr>
        <w:rPr>
          <w:rFonts w:ascii="Cambria" w:hAnsi="Cambria"/>
        </w:rPr>
      </w:pPr>
      <w:r w:rsidRPr="00671A0C">
        <w:rPr>
          <w:rFonts w:ascii="Cambria" w:hAnsi="Cambria"/>
        </w:rPr>
        <w:t>5’ CTG</w:t>
      </w:r>
      <w:r>
        <w:rPr>
          <w:rFonts w:ascii="Cambria" w:hAnsi="Cambria"/>
        </w:rPr>
        <w:t>GAGTTCAGACGT</w:t>
      </w:r>
    </w:p>
    <w:p w14:paraId="268569CC" w14:textId="77777777" w:rsidR="00DA2D63" w:rsidRPr="00671A0C" w:rsidRDefault="00DA2D63" w:rsidP="00DA2D63">
      <w:pPr>
        <w:rPr>
          <w:rFonts w:ascii="Cambria" w:hAnsi="Cambria"/>
        </w:rPr>
      </w:pPr>
    </w:p>
    <w:p w14:paraId="67388DF3" w14:textId="77777777" w:rsidR="00DA2D63" w:rsidRPr="005F6196" w:rsidRDefault="00DA2D63" w:rsidP="00DA2D63">
      <w:pPr>
        <w:rPr>
          <w:rFonts w:ascii="Cambria" w:hAnsi="Cambria"/>
          <w:u w:val="single"/>
        </w:rPr>
      </w:pPr>
      <w:r w:rsidRPr="005F6196">
        <w:rPr>
          <w:rFonts w:ascii="Cambria" w:hAnsi="Cambria"/>
          <w:u w:val="single"/>
        </w:rPr>
        <w:t>PCR Primers P1.3 &amp; 2.1</w:t>
      </w:r>
    </w:p>
    <w:p w14:paraId="7FAA911E" w14:textId="77777777" w:rsidR="00DA2D63" w:rsidRPr="00CF181A" w:rsidRDefault="00DA2D63" w:rsidP="00DA2D63">
      <w:pPr>
        <w:rPr>
          <w:rFonts w:ascii="Cambria" w:hAnsi="Cambria"/>
        </w:rPr>
      </w:pPr>
      <w:r w:rsidRPr="00CF181A">
        <w:rPr>
          <w:rFonts w:ascii="Cambria" w:hAnsi="Cambria"/>
        </w:rPr>
        <w:t>P1.3 (HPLC purification)</w:t>
      </w:r>
    </w:p>
    <w:p w14:paraId="4D8E370A" w14:textId="77777777" w:rsidR="00DA2D63" w:rsidRPr="00671A0C" w:rsidRDefault="00DA2D63" w:rsidP="00DA2D63">
      <w:pPr>
        <w:rPr>
          <w:rFonts w:ascii="Cambria" w:hAnsi="Cambria"/>
        </w:rPr>
      </w:pPr>
      <w:r w:rsidRPr="00671A0C">
        <w:rPr>
          <w:rFonts w:ascii="Cambria" w:hAnsi="Cambria"/>
        </w:rPr>
        <w:t>5’AATGATACGGCGACCACC</w:t>
      </w:r>
    </w:p>
    <w:p w14:paraId="63E2604F" w14:textId="77777777" w:rsidR="00DA2D63" w:rsidRPr="00CF181A" w:rsidRDefault="00DA2D63" w:rsidP="00DA2D63">
      <w:pPr>
        <w:rPr>
          <w:rFonts w:ascii="Cambria" w:hAnsi="Cambria"/>
        </w:rPr>
      </w:pPr>
      <w:r>
        <w:rPr>
          <w:rFonts w:ascii="Cambria" w:hAnsi="Cambria"/>
        </w:rPr>
        <w:t xml:space="preserve">P2.1 </w:t>
      </w:r>
      <w:r w:rsidRPr="00CF181A">
        <w:rPr>
          <w:rFonts w:ascii="Cambria" w:hAnsi="Cambria"/>
        </w:rPr>
        <w:t>(HPLC purification)</w:t>
      </w:r>
    </w:p>
    <w:p w14:paraId="7E95A331" w14:textId="77777777" w:rsidR="00DA2D63" w:rsidRPr="00671A0C" w:rsidRDefault="00DA2D63" w:rsidP="00DA2D63">
      <w:pPr>
        <w:rPr>
          <w:rFonts w:ascii="Cambria" w:hAnsi="Cambria"/>
        </w:rPr>
      </w:pPr>
      <w:r w:rsidRPr="00671A0C">
        <w:rPr>
          <w:rFonts w:ascii="Cambria" w:hAnsi="Cambria"/>
        </w:rPr>
        <w:t>5’CAAGCAGAAGACGGCATACGA</w:t>
      </w:r>
    </w:p>
    <w:p w14:paraId="4DA28F9A" w14:textId="77777777" w:rsidR="00DA2D63" w:rsidRPr="00671A0C" w:rsidRDefault="00DA2D63" w:rsidP="00DA2D63">
      <w:pPr>
        <w:rPr>
          <w:rFonts w:ascii="Cambria" w:hAnsi="Cambria"/>
        </w:rPr>
      </w:pPr>
    </w:p>
    <w:p w14:paraId="2E020909" w14:textId="7C02BF65" w:rsidR="00FD05D4" w:rsidRPr="005F6196" w:rsidRDefault="00FD05D4" w:rsidP="00FD05D4">
      <w:pPr>
        <w:jc w:val="left"/>
        <w:rPr>
          <w:rFonts w:asciiTheme="minorHAnsi" w:hAnsiTheme="minorHAnsi"/>
          <w:b/>
          <w:u w:val="single"/>
        </w:rPr>
      </w:pPr>
      <w:r w:rsidRPr="005F6196">
        <w:rPr>
          <w:rFonts w:asciiTheme="minorHAnsi" w:hAnsiTheme="minorHAnsi"/>
          <w:b/>
          <w:u w:val="single"/>
        </w:rPr>
        <w:t xml:space="preserve">Quick Guide to Operating the </w:t>
      </w:r>
      <w:proofErr w:type="spellStart"/>
      <w:r w:rsidRPr="005F6196">
        <w:rPr>
          <w:rFonts w:asciiTheme="minorHAnsi" w:hAnsiTheme="minorHAnsi"/>
          <w:b/>
          <w:u w:val="single"/>
        </w:rPr>
        <w:t>BioRuptor</w:t>
      </w:r>
      <w:proofErr w:type="spellEnd"/>
      <w:r w:rsidR="00307EBF" w:rsidRPr="005F6196">
        <w:rPr>
          <w:rFonts w:asciiTheme="minorHAnsi" w:hAnsiTheme="minorHAnsi"/>
          <w:b/>
          <w:u w:val="single"/>
        </w:rPr>
        <w:t xml:space="preserve"> (related to Section </w:t>
      </w:r>
      <w:r w:rsidR="00671A0C" w:rsidRPr="005F6196">
        <w:rPr>
          <w:rFonts w:asciiTheme="minorHAnsi" w:hAnsiTheme="minorHAnsi"/>
          <w:b/>
          <w:u w:val="single"/>
        </w:rPr>
        <w:t>5)</w:t>
      </w:r>
    </w:p>
    <w:p w14:paraId="1F2170EB" w14:textId="77777777" w:rsidR="00FD05D4" w:rsidRPr="00447A8E" w:rsidRDefault="00FD05D4" w:rsidP="00FD05D4">
      <w:pPr>
        <w:pStyle w:val="ListParagraph"/>
        <w:widowControl/>
        <w:numPr>
          <w:ilvl w:val="0"/>
          <w:numId w:val="1"/>
        </w:numPr>
        <w:autoSpaceDE/>
        <w:autoSpaceDN/>
        <w:adjustRightInd/>
        <w:ind w:left="0" w:firstLine="0"/>
        <w:contextualSpacing w:val="0"/>
        <w:jc w:val="left"/>
        <w:rPr>
          <w:rFonts w:asciiTheme="minorHAnsi" w:hAnsiTheme="minorHAnsi"/>
        </w:rPr>
      </w:pPr>
      <w:r w:rsidRPr="00447A8E">
        <w:rPr>
          <w:rFonts w:asciiTheme="minorHAnsi" w:hAnsiTheme="minorHAnsi"/>
        </w:rPr>
        <w:t xml:space="preserve">Fill </w:t>
      </w:r>
      <w:proofErr w:type="spellStart"/>
      <w:r w:rsidRPr="00447A8E">
        <w:rPr>
          <w:rFonts w:asciiTheme="minorHAnsi" w:hAnsiTheme="minorHAnsi"/>
        </w:rPr>
        <w:t>BioRuptor</w:t>
      </w:r>
      <w:proofErr w:type="spellEnd"/>
      <w:r w:rsidRPr="00447A8E">
        <w:rPr>
          <w:rFonts w:asciiTheme="minorHAnsi" w:hAnsiTheme="minorHAnsi"/>
        </w:rPr>
        <w:t xml:space="preserve"> chamber halfway with ice to </w:t>
      </w:r>
      <w:proofErr w:type="spellStart"/>
      <w:r w:rsidRPr="00447A8E">
        <w:rPr>
          <w:rFonts w:asciiTheme="minorHAnsi" w:hAnsiTheme="minorHAnsi"/>
        </w:rPr>
        <w:t>prechill</w:t>
      </w:r>
      <w:proofErr w:type="spellEnd"/>
      <w:r w:rsidRPr="00447A8E">
        <w:rPr>
          <w:rFonts w:asciiTheme="minorHAnsi" w:hAnsiTheme="minorHAnsi"/>
        </w:rPr>
        <w:t xml:space="preserve"> for a few minutes. In the meantime, fill 2 buckets with ice (one to chill resonance adapter and spacers and the other to chill 15ml sample tubes). Fill 1L beaker with ice and fill with deionized water.</w:t>
      </w:r>
    </w:p>
    <w:p w14:paraId="60F5A842" w14:textId="77777777" w:rsidR="00FD05D4" w:rsidRPr="00447A8E" w:rsidRDefault="00FD05D4" w:rsidP="00FD05D4">
      <w:pPr>
        <w:pStyle w:val="ListParagraph"/>
        <w:widowControl/>
        <w:numPr>
          <w:ilvl w:val="0"/>
          <w:numId w:val="1"/>
        </w:numPr>
        <w:autoSpaceDE/>
        <w:autoSpaceDN/>
        <w:adjustRightInd/>
        <w:ind w:left="0" w:firstLine="0"/>
        <w:contextualSpacing w:val="0"/>
        <w:jc w:val="left"/>
        <w:rPr>
          <w:rFonts w:asciiTheme="minorHAnsi" w:hAnsiTheme="minorHAnsi"/>
        </w:rPr>
      </w:pPr>
      <w:r w:rsidRPr="00447A8E">
        <w:rPr>
          <w:rFonts w:asciiTheme="minorHAnsi" w:hAnsiTheme="minorHAnsi"/>
        </w:rPr>
        <w:t xml:space="preserve">Remove ice from </w:t>
      </w:r>
      <w:proofErr w:type="spellStart"/>
      <w:r w:rsidRPr="00447A8E">
        <w:rPr>
          <w:rFonts w:asciiTheme="minorHAnsi" w:hAnsiTheme="minorHAnsi"/>
        </w:rPr>
        <w:t>BioRuptor</w:t>
      </w:r>
      <w:proofErr w:type="spellEnd"/>
      <w:r w:rsidRPr="00447A8E">
        <w:rPr>
          <w:rFonts w:asciiTheme="minorHAnsi" w:hAnsiTheme="minorHAnsi"/>
        </w:rPr>
        <w:t xml:space="preserve"> chamber by hand. Fill chamber with ice-cold water to the labeled line. Scoop out any large chunks of ice. It is critical that the water level is exact.</w:t>
      </w:r>
    </w:p>
    <w:p w14:paraId="4B44D15B" w14:textId="5B626611" w:rsidR="00FD05D4" w:rsidRPr="00447A8E" w:rsidRDefault="00FD05D4" w:rsidP="00FD05D4">
      <w:pPr>
        <w:pStyle w:val="ListParagraph"/>
        <w:widowControl/>
        <w:numPr>
          <w:ilvl w:val="0"/>
          <w:numId w:val="1"/>
        </w:numPr>
        <w:autoSpaceDE/>
        <w:autoSpaceDN/>
        <w:adjustRightInd/>
        <w:ind w:left="0" w:firstLine="0"/>
        <w:contextualSpacing w:val="0"/>
        <w:jc w:val="left"/>
        <w:rPr>
          <w:rFonts w:asciiTheme="minorHAnsi" w:hAnsiTheme="minorHAnsi"/>
        </w:rPr>
      </w:pPr>
      <w:r w:rsidRPr="00447A8E">
        <w:rPr>
          <w:rFonts w:asciiTheme="minorHAnsi" w:hAnsiTheme="minorHAnsi"/>
        </w:rPr>
        <w:t>Insert chilled resonance adapter into 2x 15</w:t>
      </w:r>
      <w:r w:rsidR="00346032">
        <w:rPr>
          <w:rFonts w:asciiTheme="minorHAnsi" w:hAnsiTheme="minorHAnsi"/>
        </w:rPr>
        <w:t xml:space="preserve"> </w:t>
      </w:r>
      <w:r w:rsidRPr="00447A8E">
        <w:rPr>
          <w:rFonts w:asciiTheme="minorHAnsi" w:hAnsiTheme="minorHAnsi"/>
        </w:rPr>
        <w:t>m</w:t>
      </w:r>
      <w:r w:rsidR="00346032">
        <w:rPr>
          <w:rFonts w:asciiTheme="minorHAnsi" w:hAnsiTheme="minorHAnsi"/>
        </w:rPr>
        <w:t>L</w:t>
      </w:r>
      <w:r w:rsidRPr="00447A8E">
        <w:rPr>
          <w:rFonts w:asciiTheme="minorHAnsi" w:hAnsiTheme="minorHAnsi"/>
        </w:rPr>
        <w:t xml:space="preserve"> polystyrene tubes and screw cap snuggly. The cap should not be so tight that the tip cannot be repositioned in the middle of the tube. Ensure that the metal tip is not touching the wall of the tube.</w:t>
      </w:r>
    </w:p>
    <w:p w14:paraId="2A2060AF" w14:textId="78DC44FF" w:rsidR="00FD05D4" w:rsidRPr="00447A8E" w:rsidRDefault="00FD05D4" w:rsidP="00FD05D4">
      <w:pPr>
        <w:pStyle w:val="ListParagraph"/>
        <w:widowControl/>
        <w:numPr>
          <w:ilvl w:val="0"/>
          <w:numId w:val="1"/>
        </w:numPr>
        <w:autoSpaceDE/>
        <w:autoSpaceDN/>
        <w:adjustRightInd/>
        <w:ind w:left="0" w:firstLine="0"/>
        <w:contextualSpacing w:val="0"/>
        <w:jc w:val="left"/>
        <w:rPr>
          <w:rFonts w:asciiTheme="minorHAnsi" w:hAnsiTheme="minorHAnsi"/>
        </w:rPr>
      </w:pPr>
      <w:r w:rsidRPr="00447A8E">
        <w:rPr>
          <w:rFonts w:asciiTheme="minorHAnsi" w:hAnsiTheme="minorHAnsi"/>
        </w:rPr>
        <w:t>After closing lid, place 2 spacers in opposite positions, and then place 15</w:t>
      </w:r>
      <w:r w:rsidR="00346032">
        <w:rPr>
          <w:rFonts w:asciiTheme="minorHAnsi" w:hAnsiTheme="minorHAnsi"/>
        </w:rPr>
        <w:t xml:space="preserve"> </w:t>
      </w:r>
      <w:r w:rsidRPr="00447A8E">
        <w:rPr>
          <w:rFonts w:asciiTheme="minorHAnsi" w:hAnsiTheme="minorHAnsi"/>
        </w:rPr>
        <w:t>m</w:t>
      </w:r>
      <w:r w:rsidR="00346032">
        <w:rPr>
          <w:rFonts w:asciiTheme="minorHAnsi" w:hAnsiTheme="minorHAnsi"/>
        </w:rPr>
        <w:t>L</w:t>
      </w:r>
      <w:r w:rsidRPr="00447A8E">
        <w:rPr>
          <w:rFonts w:asciiTheme="minorHAnsi" w:hAnsiTheme="minorHAnsi"/>
        </w:rPr>
        <w:t xml:space="preserve"> polystyrene tubes with inserted resonance adapter on top of spacers. Close door and turn on the </w:t>
      </w:r>
      <w:proofErr w:type="spellStart"/>
      <w:r w:rsidRPr="00447A8E">
        <w:rPr>
          <w:rFonts w:asciiTheme="minorHAnsi" w:hAnsiTheme="minorHAnsi"/>
        </w:rPr>
        <w:t>sonicator</w:t>
      </w:r>
      <w:proofErr w:type="spellEnd"/>
      <w:r w:rsidRPr="00447A8E">
        <w:rPr>
          <w:rFonts w:asciiTheme="minorHAnsi" w:hAnsiTheme="minorHAnsi"/>
        </w:rPr>
        <w:t xml:space="preserve"> after correct settings are verified. Set timer to 15</w:t>
      </w:r>
      <w:r w:rsidR="00346032">
        <w:rPr>
          <w:rFonts w:asciiTheme="minorHAnsi" w:hAnsiTheme="minorHAnsi"/>
        </w:rPr>
        <w:t xml:space="preserve"> </w:t>
      </w:r>
      <w:r w:rsidRPr="00447A8E">
        <w:rPr>
          <w:rFonts w:asciiTheme="minorHAnsi" w:hAnsiTheme="minorHAnsi"/>
        </w:rPr>
        <w:t>m</w:t>
      </w:r>
      <w:r w:rsidR="00346032">
        <w:rPr>
          <w:rFonts w:asciiTheme="minorHAnsi" w:hAnsiTheme="minorHAnsi"/>
        </w:rPr>
        <w:t>in.</w:t>
      </w:r>
      <w:r w:rsidRPr="00447A8E">
        <w:rPr>
          <w:rFonts w:asciiTheme="minorHAnsi" w:hAnsiTheme="minorHAnsi"/>
        </w:rPr>
        <w:t xml:space="preserve"> and keep track with independent timer.</w:t>
      </w:r>
    </w:p>
    <w:p w14:paraId="3729DE22" w14:textId="5CAA103B" w:rsidR="00FD05D4" w:rsidRPr="00447A8E" w:rsidRDefault="00346032" w:rsidP="00FD05D4">
      <w:pPr>
        <w:pStyle w:val="ListParagraph"/>
        <w:widowControl/>
        <w:numPr>
          <w:ilvl w:val="0"/>
          <w:numId w:val="1"/>
        </w:numPr>
        <w:autoSpaceDE/>
        <w:autoSpaceDN/>
        <w:adjustRightInd/>
        <w:ind w:left="0" w:firstLine="0"/>
        <w:contextualSpacing w:val="0"/>
        <w:jc w:val="left"/>
        <w:rPr>
          <w:rFonts w:asciiTheme="minorHAnsi" w:hAnsiTheme="minorHAnsi"/>
        </w:rPr>
      </w:pPr>
      <w:r>
        <w:rPr>
          <w:rFonts w:asciiTheme="minorHAnsi" w:hAnsiTheme="minorHAnsi"/>
        </w:rPr>
        <w:t>Open door and remove 15 mL</w:t>
      </w:r>
      <w:r w:rsidR="00FD05D4" w:rsidRPr="00447A8E">
        <w:rPr>
          <w:rFonts w:asciiTheme="minorHAnsi" w:hAnsiTheme="minorHAnsi"/>
        </w:rPr>
        <w:t xml:space="preserve"> polystyrene tubes. Immediately remove resonance adapter and place 15</w:t>
      </w:r>
      <w:r>
        <w:rPr>
          <w:rFonts w:asciiTheme="minorHAnsi" w:hAnsiTheme="minorHAnsi"/>
        </w:rPr>
        <w:t xml:space="preserve"> </w:t>
      </w:r>
      <w:r w:rsidR="00FD05D4" w:rsidRPr="00447A8E">
        <w:rPr>
          <w:rFonts w:asciiTheme="minorHAnsi" w:hAnsiTheme="minorHAnsi"/>
        </w:rPr>
        <w:t>m</w:t>
      </w:r>
      <w:r>
        <w:rPr>
          <w:rFonts w:asciiTheme="minorHAnsi" w:hAnsiTheme="minorHAnsi"/>
        </w:rPr>
        <w:t>L</w:t>
      </w:r>
      <w:r w:rsidR="00FD05D4" w:rsidRPr="00447A8E">
        <w:rPr>
          <w:rFonts w:asciiTheme="minorHAnsi" w:hAnsiTheme="minorHAnsi"/>
        </w:rPr>
        <w:t xml:space="preserve"> tubes on ice. Rinse resonance adapter with deionized water and place back on ice along with spacers.</w:t>
      </w:r>
    </w:p>
    <w:p w14:paraId="5C3B9FE8" w14:textId="77777777" w:rsidR="00FD05D4" w:rsidRPr="00447A8E" w:rsidRDefault="00FD05D4" w:rsidP="00FD05D4">
      <w:pPr>
        <w:pStyle w:val="ListParagraph"/>
        <w:widowControl/>
        <w:numPr>
          <w:ilvl w:val="0"/>
          <w:numId w:val="1"/>
        </w:numPr>
        <w:autoSpaceDE/>
        <w:autoSpaceDN/>
        <w:adjustRightInd/>
        <w:ind w:left="0" w:firstLine="0"/>
        <w:contextualSpacing w:val="0"/>
        <w:jc w:val="left"/>
        <w:rPr>
          <w:rFonts w:asciiTheme="minorHAnsi" w:hAnsiTheme="minorHAnsi"/>
        </w:rPr>
      </w:pPr>
      <w:r w:rsidRPr="00447A8E">
        <w:rPr>
          <w:rFonts w:asciiTheme="minorHAnsi" w:hAnsiTheme="minorHAnsi"/>
        </w:rPr>
        <w:t xml:space="preserve">Use a pump to aspirate the water from the </w:t>
      </w:r>
      <w:proofErr w:type="spellStart"/>
      <w:r w:rsidRPr="00447A8E">
        <w:rPr>
          <w:rFonts w:asciiTheme="minorHAnsi" w:hAnsiTheme="minorHAnsi"/>
        </w:rPr>
        <w:t>BioRuptor</w:t>
      </w:r>
      <w:proofErr w:type="spellEnd"/>
      <w:r w:rsidRPr="00447A8E">
        <w:rPr>
          <w:rFonts w:asciiTheme="minorHAnsi" w:hAnsiTheme="minorHAnsi"/>
        </w:rPr>
        <w:t xml:space="preserve"> chamber into a waste beaker. Refill chamber with ice-cold deionized water to fill line.</w:t>
      </w:r>
    </w:p>
    <w:p w14:paraId="76727426" w14:textId="44B52D97" w:rsidR="00FD05D4" w:rsidRPr="00447A8E" w:rsidRDefault="00FD05D4" w:rsidP="00FD05D4">
      <w:pPr>
        <w:pStyle w:val="ListParagraph"/>
        <w:widowControl/>
        <w:numPr>
          <w:ilvl w:val="0"/>
          <w:numId w:val="1"/>
        </w:numPr>
        <w:autoSpaceDE/>
        <w:autoSpaceDN/>
        <w:adjustRightInd/>
        <w:ind w:left="0" w:firstLine="0"/>
        <w:contextualSpacing w:val="0"/>
        <w:jc w:val="left"/>
        <w:rPr>
          <w:rFonts w:asciiTheme="minorHAnsi" w:hAnsiTheme="minorHAnsi"/>
        </w:rPr>
      </w:pPr>
      <w:r w:rsidRPr="00447A8E">
        <w:rPr>
          <w:rFonts w:asciiTheme="minorHAnsi" w:hAnsiTheme="minorHAnsi"/>
        </w:rPr>
        <w:t xml:space="preserve">Repeat steps 2 to 6 as many times as necessary to sonicate </w:t>
      </w:r>
      <w:r w:rsidR="00307EBF">
        <w:rPr>
          <w:rFonts w:asciiTheme="minorHAnsi" w:hAnsiTheme="minorHAnsi"/>
        </w:rPr>
        <w:t>all samples.</w:t>
      </w:r>
    </w:p>
    <w:p w14:paraId="1FDED316" w14:textId="77777777" w:rsidR="00FD05D4" w:rsidRDefault="00FD05D4" w:rsidP="00FD05D4">
      <w:pPr>
        <w:jc w:val="left"/>
        <w:rPr>
          <w:rFonts w:asciiTheme="minorHAnsi" w:hAnsiTheme="minorHAnsi"/>
        </w:rPr>
      </w:pPr>
    </w:p>
    <w:p w14:paraId="706BEA13" w14:textId="77777777" w:rsidR="00DA2D63" w:rsidRPr="00447A8E" w:rsidRDefault="00DA2D63" w:rsidP="00FD05D4">
      <w:pPr>
        <w:jc w:val="left"/>
        <w:rPr>
          <w:rFonts w:asciiTheme="minorHAnsi" w:hAnsiTheme="minorHAnsi"/>
        </w:rPr>
      </w:pPr>
      <w:bookmarkStart w:id="0" w:name="_GoBack"/>
      <w:bookmarkEnd w:id="0"/>
    </w:p>
    <w:p w14:paraId="4254C171" w14:textId="77777777" w:rsidR="00FD05D4" w:rsidRPr="005F6196" w:rsidRDefault="00FD05D4" w:rsidP="00FD05D4">
      <w:pPr>
        <w:jc w:val="left"/>
        <w:rPr>
          <w:rFonts w:asciiTheme="minorHAnsi" w:hAnsiTheme="minorHAnsi"/>
          <w:b/>
          <w:u w:val="single"/>
        </w:rPr>
      </w:pPr>
      <w:r w:rsidRPr="005F6196">
        <w:rPr>
          <w:rFonts w:asciiTheme="minorHAnsi" w:hAnsiTheme="minorHAnsi"/>
          <w:b/>
          <w:u w:val="single"/>
        </w:rPr>
        <w:lastRenderedPageBreak/>
        <w:t>Input Library Guide</w:t>
      </w:r>
    </w:p>
    <w:p w14:paraId="488DECB5" w14:textId="7DAD827B" w:rsidR="00FD05D4" w:rsidRPr="00447A8E" w:rsidRDefault="00FD05D4" w:rsidP="00FD05D4">
      <w:pPr>
        <w:jc w:val="left"/>
        <w:rPr>
          <w:rFonts w:asciiTheme="minorHAnsi" w:hAnsiTheme="minorHAnsi"/>
        </w:rPr>
      </w:pPr>
      <w:r w:rsidRPr="00447A8E">
        <w:rPr>
          <w:rFonts w:asciiTheme="minorHAnsi" w:hAnsiTheme="minorHAnsi"/>
        </w:rPr>
        <w:t>If input libraries</w:t>
      </w:r>
      <w:r w:rsidRPr="00447A8E">
        <w:rPr>
          <w:rFonts w:asciiTheme="minorHAnsi" w:hAnsiTheme="minorHAnsi"/>
          <w:b/>
        </w:rPr>
        <w:t xml:space="preserve"> </w:t>
      </w:r>
      <w:r w:rsidRPr="00447A8E">
        <w:rPr>
          <w:rFonts w:asciiTheme="minorHAnsi" w:hAnsiTheme="minorHAnsi"/>
        </w:rPr>
        <w:t>are needed</w:t>
      </w:r>
      <w:r w:rsidRPr="00447A8E">
        <w:rPr>
          <w:rFonts w:asciiTheme="minorHAnsi" w:hAnsiTheme="minorHAnsi"/>
          <w:b/>
        </w:rPr>
        <w:t>,</w:t>
      </w:r>
      <w:r w:rsidRPr="00447A8E">
        <w:rPr>
          <w:rFonts w:asciiTheme="minorHAnsi" w:hAnsiTheme="minorHAnsi"/>
        </w:rPr>
        <w:t xml:space="preserve"> collect 50ul </w:t>
      </w:r>
      <w:proofErr w:type="spellStart"/>
      <w:r w:rsidR="00671A0C">
        <w:rPr>
          <w:rFonts w:asciiTheme="minorHAnsi" w:hAnsiTheme="minorHAnsi"/>
        </w:rPr>
        <w:t>sonicated</w:t>
      </w:r>
      <w:proofErr w:type="spellEnd"/>
      <w:r w:rsidRPr="00447A8E">
        <w:rPr>
          <w:rFonts w:asciiTheme="minorHAnsi" w:hAnsiTheme="minorHAnsi"/>
        </w:rPr>
        <w:t xml:space="preserve"> nuclear lysate from S</w:t>
      </w:r>
      <w:r w:rsidR="00307EBF">
        <w:rPr>
          <w:rFonts w:asciiTheme="minorHAnsi" w:hAnsiTheme="minorHAnsi"/>
        </w:rPr>
        <w:t>ection</w:t>
      </w:r>
      <w:r w:rsidRPr="00447A8E">
        <w:rPr>
          <w:rFonts w:asciiTheme="minorHAnsi" w:hAnsiTheme="minorHAnsi"/>
        </w:rPr>
        <w:t xml:space="preserve"> </w:t>
      </w:r>
      <w:r w:rsidR="00671A0C">
        <w:rPr>
          <w:rFonts w:asciiTheme="minorHAnsi" w:hAnsiTheme="minorHAnsi"/>
        </w:rPr>
        <w:t>5</w:t>
      </w:r>
      <w:r w:rsidRPr="00447A8E">
        <w:rPr>
          <w:rFonts w:asciiTheme="minorHAnsi" w:hAnsiTheme="minorHAnsi"/>
        </w:rPr>
        <w:t xml:space="preserve">. </w:t>
      </w:r>
    </w:p>
    <w:p w14:paraId="07BEC1BC" w14:textId="77777777" w:rsidR="00FD05D4" w:rsidRPr="00447A8E" w:rsidRDefault="00FD05D4" w:rsidP="00FD05D4">
      <w:pPr>
        <w:pStyle w:val="ListParagraph"/>
        <w:widowControl/>
        <w:numPr>
          <w:ilvl w:val="0"/>
          <w:numId w:val="2"/>
        </w:numPr>
        <w:autoSpaceDE/>
        <w:autoSpaceDN/>
        <w:adjustRightInd/>
        <w:ind w:left="0" w:firstLine="0"/>
        <w:jc w:val="left"/>
        <w:rPr>
          <w:rFonts w:asciiTheme="minorHAnsi" w:hAnsiTheme="minorHAnsi"/>
        </w:rPr>
      </w:pPr>
      <w:r w:rsidRPr="00447A8E">
        <w:rPr>
          <w:rFonts w:asciiTheme="minorHAnsi" w:hAnsiTheme="minorHAnsi"/>
        </w:rPr>
        <w:t>To reverse crosslinks, add 50ul TE-</w:t>
      </w:r>
      <w:proofErr w:type="spellStart"/>
      <w:r w:rsidRPr="00447A8E">
        <w:rPr>
          <w:rFonts w:asciiTheme="minorHAnsi" w:hAnsiTheme="minorHAnsi"/>
        </w:rPr>
        <w:t>RNaseA</w:t>
      </w:r>
      <w:proofErr w:type="spellEnd"/>
      <w:r w:rsidRPr="00447A8E">
        <w:rPr>
          <w:rFonts w:asciiTheme="minorHAnsi" w:hAnsiTheme="minorHAnsi"/>
        </w:rPr>
        <w:t xml:space="preserve"> and 1ul of 20mg</w:t>
      </w:r>
      <w:r>
        <w:rPr>
          <w:rFonts w:asciiTheme="minorHAnsi" w:hAnsiTheme="minorHAnsi"/>
        </w:rPr>
        <w:t>/mL</w:t>
      </w:r>
      <w:r w:rsidRPr="00447A8E">
        <w:rPr>
          <w:rFonts w:asciiTheme="minorHAnsi" w:hAnsiTheme="minorHAnsi"/>
        </w:rPr>
        <w:t xml:space="preserve"> Proteinase K to 50ul sample. Mix and incubate at 65</w:t>
      </w:r>
      <w:r w:rsidRPr="00447A8E">
        <w:rPr>
          <w:rFonts w:asciiTheme="minorHAnsi" w:hAnsiTheme="minorHAnsi" w:cs="Lucida Grande"/>
        </w:rPr>
        <w:t>°</w:t>
      </w:r>
      <w:r w:rsidRPr="00447A8E">
        <w:rPr>
          <w:rFonts w:asciiTheme="minorHAnsi" w:hAnsiTheme="minorHAnsi"/>
        </w:rPr>
        <w:t xml:space="preserve">C overnight to reverse crosslinks. </w:t>
      </w:r>
    </w:p>
    <w:p w14:paraId="3C1B04F1" w14:textId="27340361" w:rsidR="00FD05D4" w:rsidRPr="00447A8E" w:rsidRDefault="00FD05D4" w:rsidP="00FD05D4">
      <w:pPr>
        <w:pStyle w:val="ListParagraph"/>
        <w:widowControl/>
        <w:numPr>
          <w:ilvl w:val="0"/>
          <w:numId w:val="2"/>
        </w:numPr>
        <w:autoSpaceDE/>
        <w:autoSpaceDN/>
        <w:adjustRightInd/>
        <w:ind w:left="0" w:firstLine="0"/>
        <w:jc w:val="left"/>
        <w:rPr>
          <w:rFonts w:asciiTheme="minorHAnsi" w:hAnsiTheme="minorHAnsi"/>
        </w:rPr>
      </w:pPr>
      <w:r w:rsidRPr="00447A8E">
        <w:rPr>
          <w:rFonts w:asciiTheme="minorHAnsi" w:hAnsiTheme="minorHAnsi"/>
        </w:rPr>
        <w:t>Perform PCIAA extraction and ethano</w:t>
      </w:r>
      <w:r w:rsidR="005F6196">
        <w:rPr>
          <w:rFonts w:asciiTheme="minorHAnsi" w:hAnsiTheme="minorHAnsi"/>
        </w:rPr>
        <w:t>l precipitation of DNA from Section</w:t>
      </w:r>
      <w:r w:rsidRPr="00447A8E">
        <w:rPr>
          <w:rFonts w:asciiTheme="minorHAnsi" w:hAnsiTheme="minorHAnsi"/>
        </w:rPr>
        <w:t xml:space="preserve"> 1</w:t>
      </w:r>
      <w:r w:rsidR="005F6196">
        <w:rPr>
          <w:rFonts w:asciiTheme="minorHAnsi" w:hAnsiTheme="minorHAnsi"/>
        </w:rPr>
        <w:t>8</w:t>
      </w:r>
      <w:r w:rsidRPr="00447A8E">
        <w:rPr>
          <w:rFonts w:asciiTheme="minorHAnsi" w:hAnsiTheme="minorHAnsi"/>
        </w:rPr>
        <w:t xml:space="preserve"> and resuspend DNA pellet in 100ul of ddH</w:t>
      </w:r>
      <w:r w:rsidRPr="00447A8E">
        <w:rPr>
          <w:rFonts w:asciiTheme="minorHAnsi" w:hAnsiTheme="minorHAnsi"/>
          <w:vertAlign w:val="subscript"/>
        </w:rPr>
        <w:t>2</w:t>
      </w:r>
      <w:r w:rsidRPr="00447A8E">
        <w:rPr>
          <w:rFonts w:asciiTheme="minorHAnsi" w:hAnsiTheme="minorHAnsi"/>
        </w:rPr>
        <w:t xml:space="preserve">O. </w:t>
      </w:r>
    </w:p>
    <w:p w14:paraId="73995B81" w14:textId="77777777" w:rsidR="00FD05D4" w:rsidRPr="00447A8E" w:rsidRDefault="00FD05D4" w:rsidP="00FD05D4">
      <w:pPr>
        <w:pStyle w:val="ListParagraph"/>
        <w:widowControl/>
        <w:numPr>
          <w:ilvl w:val="0"/>
          <w:numId w:val="2"/>
        </w:numPr>
        <w:autoSpaceDE/>
        <w:autoSpaceDN/>
        <w:adjustRightInd/>
        <w:ind w:left="0" w:firstLine="0"/>
        <w:jc w:val="left"/>
        <w:rPr>
          <w:rFonts w:asciiTheme="minorHAnsi" w:hAnsiTheme="minorHAnsi"/>
        </w:rPr>
      </w:pPr>
      <w:r w:rsidRPr="00447A8E">
        <w:rPr>
          <w:rFonts w:asciiTheme="minorHAnsi" w:hAnsiTheme="minorHAnsi"/>
        </w:rPr>
        <w:t xml:space="preserve">Measure DNA concentration on </w:t>
      </w:r>
      <w:proofErr w:type="spellStart"/>
      <w:r w:rsidRPr="00447A8E">
        <w:rPr>
          <w:rFonts w:asciiTheme="minorHAnsi" w:hAnsiTheme="minorHAnsi"/>
          <w:color w:val="auto"/>
        </w:rPr>
        <w:t>Qubit</w:t>
      </w:r>
      <w:proofErr w:type="spellEnd"/>
      <w:r w:rsidRPr="00447A8E">
        <w:rPr>
          <w:rFonts w:asciiTheme="minorHAnsi" w:hAnsiTheme="minorHAnsi"/>
          <w:color w:val="auto"/>
        </w:rPr>
        <w:t xml:space="preserve"> </w:t>
      </w:r>
      <w:proofErr w:type="spellStart"/>
      <w:r w:rsidRPr="00447A8E">
        <w:rPr>
          <w:rFonts w:asciiTheme="minorHAnsi" w:hAnsiTheme="minorHAnsi"/>
          <w:color w:val="auto"/>
        </w:rPr>
        <w:t>Fluorometer</w:t>
      </w:r>
      <w:proofErr w:type="spellEnd"/>
      <w:r w:rsidRPr="00447A8E">
        <w:rPr>
          <w:rFonts w:asciiTheme="minorHAnsi" w:hAnsiTheme="minorHAnsi"/>
          <w:color w:val="auto"/>
        </w:rPr>
        <w:t xml:space="preserve"> 2.0</w:t>
      </w:r>
      <w:r w:rsidRPr="00447A8E">
        <w:rPr>
          <w:rFonts w:asciiTheme="minorHAnsi" w:hAnsiTheme="minorHAnsi"/>
        </w:rPr>
        <w:t xml:space="preserve"> using 2ul of input sample. Total yield should be above 100ng for Illumina Library prep.</w:t>
      </w:r>
    </w:p>
    <w:p w14:paraId="5D58486A" w14:textId="77777777" w:rsidR="00FD05D4" w:rsidRPr="00447A8E" w:rsidRDefault="00FD05D4" w:rsidP="00FD05D4">
      <w:pPr>
        <w:jc w:val="left"/>
        <w:rPr>
          <w:rFonts w:asciiTheme="minorHAnsi" w:hAnsiTheme="minorHAnsi"/>
        </w:rPr>
      </w:pPr>
    </w:p>
    <w:p w14:paraId="1EDF01B9" w14:textId="0473A8AA" w:rsidR="00FD05D4" w:rsidRPr="005F6196" w:rsidRDefault="00FD05D4" w:rsidP="00FD05D4">
      <w:pPr>
        <w:suppressAutoHyphens/>
        <w:jc w:val="left"/>
        <w:rPr>
          <w:rFonts w:asciiTheme="minorHAnsi" w:hAnsiTheme="minorHAnsi"/>
          <w:b/>
          <w:u w:val="single"/>
        </w:rPr>
      </w:pPr>
      <w:r w:rsidRPr="005F6196">
        <w:rPr>
          <w:rFonts w:asciiTheme="minorHAnsi" w:hAnsiTheme="minorHAnsi"/>
          <w:b/>
          <w:u w:val="single"/>
        </w:rPr>
        <w:t>Directions for ChIP Wash Cycles</w:t>
      </w:r>
      <w:r w:rsidR="00671A0C" w:rsidRPr="005F6196">
        <w:rPr>
          <w:rFonts w:asciiTheme="minorHAnsi" w:hAnsiTheme="minorHAnsi"/>
          <w:b/>
          <w:u w:val="single"/>
        </w:rPr>
        <w:t xml:space="preserve"> (related to Section 8)</w:t>
      </w:r>
    </w:p>
    <w:p w14:paraId="6C51C94E" w14:textId="77777777" w:rsidR="00FD05D4" w:rsidRPr="00447A8E" w:rsidRDefault="00FD05D4" w:rsidP="00FD05D4">
      <w:pPr>
        <w:pStyle w:val="ListParagraph"/>
        <w:numPr>
          <w:ilvl w:val="0"/>
          <w:numId w:val="3"/>
        </w:numPr>
        <w:suppressAutoHyphens/>
        <w:autoSpaceDE/>
        <w:autoSpaceDN/>
        <w:adjustRightInd/>
        <w:ind w:left="0" w:firstLine="0"/>
        <w:jc w:val="left"/>
        <w:rPr>
          <w:rFonts w:asciiTheme="minorHAnsi" w:hAnsiTheme="minorHAnsi"/>
        </w:rPr>
      </w:pPr>
      <w:r w:rsidRPr="00447A8E">
        <w:rPr>
          <w:rFonts w:asciiTheme="minorHAnsi" w:hAnsiTheme="minorHAnsi"/>
        </w:rPr>
        <w:t>After aspirating previous wash or reaction while samples are on the magnet, immediately add the next wash buffer.</w:t>
      </w:r>
    </w:p>
    <w:p w14:paraId="18A4B0E5" w14:textId="77777777" w:rsidR="00FD05D4" w:rsidRPr="00447A8E" w:rsidRDefault="00FD05D4" w:rsidP="00FD05D4">
      <w:pPr>
        <w:pStyle w:val="ListParagraph"/>
        <w:numPr>
          <w:ilvl w:val="0"/>
          <w:numId w:val="3"/>
        </w:numPr>
        <w:suppressAutoHyphens/>
        <w:autoSpaceDE/>
        <w:autoSpaceDN/>
        <w:adjustRightInd/>
        <w:ind w:left="0" w:firstLine="0"/>
        <w:jc w:val="left"/>
        <w:rPr>
          <w:rFonts w:asciiTheme="minorHAnsi" w:hAnsiTheme="minorHAnsi"/>
        </w:rPr>
      </w:pPr>
      <w:r w:rsidRPr="00447A8E">
        <w:rPr>
          <w:rFonts w:asciiTheme="minorHAnsi" w:hAnsiTheme="minorHAnsi"/>
        </w:rPr>
        <w:t xml:space="preserve">Invert tubes for 3 min at room temperature (RT) on </w:t>
      </w:r>
      <w:r>
        <w:rPr>
          <w:rFonts w:asciiTheme="minorHAnsi" w:hAnsiTheme="minorHAnsi"/>
        </w:rPr>
        <w:t>a mini-tube rotator</w:t>
      </w:r>
      <w:r w:rsidRPr="00447A8E">
        <w:rPr>
          <w:rFonts w:asciiTheme="minorHAnsi" w:hAnsiTheme="minorHAnsi"/>
        </w:rPr>
        <w:t>.</w:t>
      </w:r>
    </w:p>
    <w:p w14:paraId="012308E7" w14:textId="77777777" w:rsidR="00FD05D4" w:rsidRPr="00447A8E" w:rsidRDefault="00FD05D4" w:rsidP="00FD05D4">
      <w:pPr>
        <w:pStyle w:val="ListParagraph"/>
        <w:numPr>
          <w:ilvl w:val="0"/>
          <w:numId w:val="3"/>
        </w:numPr>
        <w:suppressAutoHyphens/>
        <w:autoSpaceDE/>
        <w:autoSpaceDN/>
        <w:adjustRightInd/>
        <w:ind w:left="0" w:firstLine="0"/>
        <w:jc w:val="left"/>
        <w:rPr>
          <w:rFonts w:asciiTheme="minorHAnsi" w:hAnsiTheme="minorHAnsi"/>
        </w:rPr>
      </w:pPr>
      <w:r w:rsidRPr="00447A8E">
        <w:rPr>
          <w:rFonts w:asciiTheme="minorHAnsi" w:hAnsiTheme="minorHAnsi"/>
        </w:rPr>
        <w:t>Spin tubes briefly.</w:t>
      </w:r>
    </w:p>
    <w:p w14:paraId="381932E0" w14:textId="77777777" w:rsidR="00FD05D4" w:rsidRPr="00447A8E" w:rsidRDefault="00FD05D4" w:rsidP="00FD05D4">
      <w:pPr>
        <w:pStyle w:val="ListParagraph"/>
        <w:numPr>
          <w:ilvl w:val="0"/>
          <w:numId w:val="3"/>
        </w:numPr>
        <w:suppressAutoHyphens/>
        <w:autoSpaceDE/>
        <w:autoSpaceDN/>
        <w:adjustRightInd/>
        <w:ind w:left="0" w:firstLine="0"/>
        <w:jc w:val="left"/>
        <w:rPr>
          <w:rFonts w:asciiTheme="minorHAnsi" w:hAnsiTheme="minorHAnsi"/>
        </w:rPr>
      </w:pPr>
      <w:r w:rsidRPr="00447A8E">
        <w:rPr>
          <w:rFonts w:asciiTheme="minorHAnsi" w:hAnsiTheme="minorHAnsi"/>
        </w:rPr>
        <w:t>Place tubes on the magnetic rack for 1 min, and then aspirate supernatant.</w:t>
      </w:r>
    </w:p>
    <w:p w14:paraId="39C1949E" w14:textId="77777777" w:rsidR="00FD05D4" w:rsidRPr="00447A8E" w:rsidRDefault="00FD05D4" w:rsidP="00FD05D4">
      <w:pPr>
        <w:pStyle w:val="ListParagraph"/>
        <w:numPr>
          <w:ilvl w:val="0"/>
          <w:numId w:val="3"/>
        </w:numPr>
        <w:suppressAutoHyphens/>
        <w:autoSpaceDE/>
        <w:autoSpaceDN/>
        <w:adjustRightInd/>
        <w:ind w:left="0" w:firstLine="0"/>
        <w:jc w:val="left"/>
        <w:rPr>
          <w:rFonts w:asciiTheme="minorHAnsi" w:hAnsiTheme="minorHAnsi"/>
        </w:rPr>
      </w:pPr>
      <w:r w:rsidRPr="00447A8E">
        <w:rPr>
          <w:rFonts w:asciiTheme="minorHAnsi" w:hAnsiTheme="minorHAnsi"/>
        </w:rPr>
        <w:t>Immediately proceed to next wash.</w:t>
      </w:r>
    </w:p>
    <w:p w14:paraId="526F3D26" w14:textId="77777777" w:rsidR="00F85FD3" w:rsidRDefault="00F85FD3"/>
    <w:p w14:paraId="1B7DCC2A" w14:textId="77777777" w:rsidR="00E871B0" w:rsidRDefault="00E871B0"/>
    <w:sectPr w:rsidR="00E871B0" w:rsidSect="00EE5F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344AE"/>
    <w:multiLevelType w:val="hybridMultilevel"/>
    <w:tmpl w:val="2C229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FB5C6C"/>
    <w:multiLevelType w:val="hybridMultilevel"/>
    <w:tmpl w:val="C3D67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203794"/>
    <w:multiLevelType w:val="hybridMultilevel"/>
    <w:tmpl w:val="61C08E50"/>
    <w:lvl w:ilvl="0" w:tplc="4E78DD68">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36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78C"/>
    <w:rsid w:val="001203A4"/>
    <w:rsid w:val="002B078C"/>
    <w:rsid w:val="00307EBF"/>
    <w:rsid w:val="00346032"/>
    <w:rsid w:val="00370596"/>
    <w:rsid w:val="005F6196"/>
    <w:rsid w:val="006432CE"/>
    <w:rsid w:val="00671A0C"/>
    <w:rsid w:val="00676E81"/>
    <w:rsid w:val="00BC5508"/>
    <w:rsid w:val="00C46AA6"/>
    <w:rsid w:val="00CF181A"/>
    <w:rsid w:val="00DA2D63"/>
    <w:rsid w:val="00DF36DA"/>
    <w:rsid w:val="00E81EAF"/>
    <w:rsid w:val="00E871B0"/>
    <w:rsid w:val="00EE5F86"/>
    <w:rsid w:val="00F85FD3"/>
    <w:rsid w:val="00FD0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8FE5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78C"/>
    <w:pPr>
      <w:widowControl w:val="0"/>
      <w:autoSpaceDE w:val="0"/>
      <w:autoSpaceDN w:val="0"/>
      <w:adjustRightInd w:val="0"/>
      <w:jc w:val="both"/>
    </w:pPr>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78C"/>
    <w:pPr>
      <w:ind w:left="720"/>
      <w:contextualSpacing/>
    </w:pPr>
  </w:style>
  <w:style w:type="character" w:styleId="Hyperlink">
    <w:name w:val="Hyperlink"/>
    <w:basedOn w:val="DefaultParagraphFont"/>
    <w:uiPriority w:val="99"/>
    <w:unhideWhenUsed/>
    <w:rsid w:val="00DF36D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78C"/>
    <w:pPr>
      <w:widowControl w:val="0"/>
      <w:autoSpaceDE w:val="0"/>
      <w:autoSpaceDN w:val="0"/>
      <w:adjustRightInd w:val="0"/>
      <w:jc w:val="both"/>
    </w:pPr>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78C"/>
    <w:pPr>
      <w:ind w:left="720"/>
      <w:contextualSpacing/>
    </w:pPr>
  </w:style>
  <w:style w:type="character" w:styleId="Hyperlink">
    <w:name w:val="Hyperlink"/>
    <w:basedOn w:val="DefaultParagraphFont"/>
    <w:uiPriority w:val="99"/>
    <w:unhideWhenUsed/>
    <w:rsid w:val="00DF36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474341">
      <w:bodyDiv w:val="1"/>
      <w:marLeft w:val="0"/>
      <w:marRight w:val="0"/>
      <w:marTop w:val="0"/>
      <w:marBottom w:val="0"/>
      <w:divBdr>
        <w:top w:val="none" w:sz="0" w:space="0" w:color="auto"/>
        <w:left w:val="none" w:sz="0" w:space="0" w:color="auto"/>
        <w:bottom w:val="none" w:sz="0" w:space="0" w:color="auto"/>
        <w:right w:val="none" w:sz="0" w:space="0" w:color="auto"/>
      </w:divBdr>
    </w:div>
    <w:div w:id="13955453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479</Words>
  <Characters>2736</Characters>
  <Application>Microsoft Macintosh Word</Application>
  <DocSecurity>0</DocSecurity>
  <Lines>22</Lines>
  <Paragraphs>6</Paragraphs>
  <ScaleCrop>false</ScaleCrop>
  <Company>Vanderbilt University</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Perreault</dc:creator>
  <cp:keywords/>
  <dc:description/>
  <cp:lastModifiedBy>Bryan Venters</cp:lastModifiedBy>
  <cp:revision>13</cp:revision>
  <dcterms:created xsi:type="dcterms:W3CDTF">2016-09-29T17:22:00Z</dcterms:created>
  <dcterms:modified xsi:type="dcterms:W3CDTF">2016-09-29T22:54:00Z</dcterms:modified>
</cp:coreProperties>
</file>